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2528"/>
        <w:gridCol w:w="2497"/>
        <w:gridCol w:w="2517"/>
        <w:gridCol w:w="5074"/>
        <w:gridCol w:w="709"/>
        <w:gridCol w:w="1701"/>
      </w:tblGrid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366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Задание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Тема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Описание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Оценочные критерии и максимальный вес каждого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Баллы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Форма представления результатов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Модуль А</w:t>
            </w:r>
            <w:proofErr w:type="gramStart"/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</w:t>
            </w:r>
            <w:proofErr w:type="gramEnd"/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(1 час 10 мин.)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Наша команда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Плакат команды (название команды; сильные стороны и ключевые факторы успеха членов команды). 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каждого из критериев 1 балл:</w:t>
            </w:r>
          </w:p>
          <w:p w:rsidR="001B7E73" w:rsidRPr="0063665D" w:rsidRDefault="001B7E73" w:rsidP="00E5390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Креативность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инновационность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названия, при содержательном соответствии. </w:t>
            </w:r>
          </w:p>
          <w:p w:rsidR="001B7E73" w:rsidRPr="0063665D" w:rsidRDefault="001B7E73" w:rsidP="00E5390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Полнота, но лаконичность информации о команде (в т.ч.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представленность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сильных сторон и ключевых факторов успеха членов команды). </w:t>
            </w:r>
          </w:p>
          <w:p w:rsidR="001B7E73" w:rsidRPr="0063665D" w:rsidRDefault="001B7E73" w:rsidP="00E5390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Качество презентации (приветствуется комментарий на английском языке).</w:t>
            </w:r>
          </w:p>
          <w:p w:rsidR="001B7E73" w:rsidRPr="0063665D" w:rsidRDefault="001B7E73" w:rsidP="00E5390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Продуктивность использования отведенного времени.</w:t>
            </w:r>
          </w:p>
          <w:p w:rsidR="001B7E73" w:rsidRPr="0063665D" w:rsidRDefault="001B7E73" w:rsidP="00E5390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впечатление от работы команды (субъективная оценка)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Модуль В</w:t>
            </w:r>
            <w:proofErr w:type="gramStart"/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</w:t>
            </w:r>
            <w:proofErr w:type="gramEnd"/>
            <w:r w:rsidRPr="0063665D">
              <w:rPr>
                <w:rFonts w:ascii="Arial" w:hAnsi="Arial" w:cs="Arial"/>
                <w:sz w:val="18"/>
                <w:szCs w:val="18"/>
              </w:rPr>
              <w:t xml:space="preserve"> (1 ч 10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665D">
              <w:rPr>
                <w:rFonts w:ascii="Arial" w:hAnsi="Arial" w:cs="Arial"/>
                <w:sz w:val="18"/>
                <w:szCs w:val="18"/>
              </w:rPr>
              <w:t>Мин.)</w:t>
            </w:r>
            <w:proofErr w:type="gramEnd"/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Бизнес-идея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Бизнес-идея.  Развитие ее в </w:t>
            </w: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бизнес-концепции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(бизнес-плане)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каждого из критериев 2 балла: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Качество описания продукта или услуги.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Практическая значимость продукта / услуги для клиента.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Последовательность процессов от </w:t>
            </w: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бизнес-идеи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ее реализации.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Явные отличия </w:t>
            </w: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бизнес-идеи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идей других участников (конкурентные преимущества).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Публичная презентация </w:t>
            </w: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Бизнес-концепции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(бизнес-плана).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Модуль В</w:t>
            </w:r>
            <w:proofErr w:type="gramStart"/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</w:t>
            </w:r>
            <w:r w:rsidRPr="0063665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мин.)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Специальный этап 1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Специальное задание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Задание и схема оценки будут </w:t>
            </w:r>
            <w:r w:rsid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определены на чемпионате. 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B7E73" w:rsidRPr="0063665D" w:rsidRDefault="0063665D" w:rsidP="00636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Модуль C1</w:t>
            </w:r>
            <w:r w:rsidRPr="0063665D">
              <w:rPr>
                <w:rFonts w:ascii="Arial" w:hAnsi="Arial" w:cs="Arial"/>
                <w:sz w:val="18"/>
                <w:szCs w:val="18"/>
              </w:rPr>
              <w:t xml:space="preserve"> (1 час 10 мин.)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bCs/>
                <w:sz w:val="18"/>
                <w:szCs w:val="18"/>
              </w:rPr>
              <w:t>Целевая группа</w:t>
            </w:r>
            <w:r w:rsidRPr="0063665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665D">
              <w:rPr>
                <w:rFonts w:ascii="Arial" w:hAnsi="Arial" w:cs="Arial"/>
                <w:bCs/>
                <w:sz w:val="18"/>
                <w:szCs w:val="18"/>
              </w:rPr>
              <w:t>целевая аудитория)</w:t>
            </w:r>
            <w:r w:rsidRPr="0063665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Сегментация рынка.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и детальное описание целевых групп.  Оценка размера целевой группы / целевых групп, 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каждого из критериев 2 балла: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Точность в определении целевого рынка.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образа клиента: достоинства и качества.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размера целевого рынка.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Название продукта / услуги и аргументы в пользу его выбора: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креативность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(творчество) и приемлемость (соответствие требованиям).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Публичная презентация </w:t>
            </w: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Бизнес-концепции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(бизнес-плана).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Модуль D1</w:t>
            </w:r>
            <w:r w:rsidRPr="00636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(50 мин.)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Планирование рабочего процесса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Как будет осуществляться проект: определение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необходимых ресурсов; основные бизнес процессы</w:t>
            </w:r>
            <w:proofErr w:type="gramStart"/>
            <w:r w:rsidRPr="0063665D">
              <w:rPr>
                <w:rFonts w:ascii="Arial" w:hAnsi="Arial" w:cs="Arial"/>
                <w:sz w:val="18"/>
                <w:szCs w:val="18"/>
              </w:rPr>
              <w:t xml:space="preserve">;, </w:t>
            </w:r>
            <w:proofErr w:type="gramEnd"/>
            <w:r w:rsidRPr="0063665D">
              <w:rPr>
                <w:rFonts w:ascii="Arial" w:hAnsi="Arial" w:cs="Arial"/>
                <w:sz w:val="18"/>
                <w:szCs w:val="18"/>
              </w:rPr>
              <w:t>ключевые партнеры,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lastRenderedPageBreak/>
              <w:t>поставщики; структура стоимости. В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озможность повторного использования (переработки, утилизации) сырья.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lastRenderedPageBreak/>
              <w:t>Максимальный вес каждого из критериев 2 балла: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Полнота описания процесса производства продукта, или схемы предоставления соответствующей услуги (ключевые точки).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Логичность бизнес-процесса - от приобретения сырья или приема заказа, до его поставки или продажи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его клиенту.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Проработанность повторного использования (переработки, утилизации) сырья. 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Проработка позитивного и негативного вариантов развития бизнеса (антикризисный план).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Публичная презентация разработанного бизнес-процесса.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lastRenderedPageBreak/>
              <w:t xml:space="preserve">Модуль </w:t>
            </w:r>
            <w:r w:rsidRPr="0063665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D2 (20 мин.)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Специальный этап 2</w:t>
            </w:r>
          </w:p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Специальное задание</w:t>
            </w:r>
          </w:p>
        </w:tc>
        <w:tc>
          <w:tcPr>
            <w:tcW w:w="5074" w:type="dxa"/>
          </w:tcPr>
          <w:p w:rsidR="001B7E73" w:rsidRPr="0063665D" w:rsidRDefault="0063665D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Задание и схема оценки будут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определены на чемпионате.</w:t>
            </w:r>
          </w:p>
        </w:tc>
        <w:tc>
          <w:tcPr>
            <w:tcW w:w="709" w:type="dxa"/>
          </w:tcPr>
          <w:p w:rsidR="001B7E73" w:rsidRPr="0063665D" w:rsidRDefault="0063665D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Модуль E1: </w:t>
            </w:r>
            <w:r w:rsidRPr="0063665D">
              <w:rPr>
                <w:rFonts w:ascii="Arial" w:hAnsi="Arial" w:cs="Arial"/>
                <w:sz w:val="18"/>
                <w:szCs w:val="18"/>
              </w:rPr>
              <w:t>(50 мин.)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Маркетинговое планирование 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Маркетинговая стратегия. Маркетинговый план. Маркетинговый бюджет. Функциональные обязанности членов команды и/или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аутсорсинг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r w:rsidRPr="00636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каждого из критериев 2 балла: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Реалистичность маркетинговой стратегии.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Полнота и продуманность маркетингового плана.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Адекватность маркетингового бюджета по отношению к стратегии и плану маркетинга, его реалистичность.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Реальные способности/возможности и функциональные обязанности членов команды в области маркетинга (обоснованность передачи функций на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аутсорсинг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 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Качество публичного представления маркетингового плана.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sz w:val="18"/>
                <w:szCs w:val="18"/>
              </w:rPr>
              <w:br w:type="page"/>
            </w:r>
            <w:proofErr w:type="gramStart"/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Модуль F1: </w:t>
            </w:r>
            <w:r w:rsidRPr="0063665D">
              <w:rPr>
                <w:rFonts w:ascii="Arial" w:hAnsi="Arial" w:cs="Arial"/>
                <w:sz w:val="18"/>
                <w:szCs w:val="18"/>
              </w:rPr>
              <w:t>(1 ч  00</w:t>
            </w:r>
            <w:proofErr w:type="gramEnd"/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мин)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Устойчивое развитие 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принципов устойчивого развития в деятельности. Аспекты экологической, социальной и экономической устойчивости. Устойчивость спроса. Реалистичность, подробное описание действий и примеры. 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каждого из критериев 2 балла: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Экологическая безопасность. Описание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используемого сырья, его происхождение. Программа утилизации отходов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Описание источников энергии (в контексте потребления предприятием)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Экономическая устойчивость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Стабильность спроса на производимую продукцию (услуги) в формате индивидуальных и иных потребителей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 xml:space="preserve">Социальная стабильность. Влияние проекта на здоровье (и масштабы влияния); доступность продукта (услуги) разным слоям населения; интеграция проекта в жизнь местного социума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(макс. 2 балла).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Модуль G1 </w:t>
            </w:r>
            <w:r w:rsidRPr="0063665D">
              <w:rPr>
                <w:rFonts w:ascii="Arial" w:hAnsi="Arial" w:cs="Arial"/>
                <w:sz w:val="18"/>
                <w:szCs w:val="18"/>
              </w:rPr>
              <w:t>(1 ч 15</w:t>
            </w:r>
            <w:proofErr w:type="gramEnd"/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мин)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прибыльности бизнеса. Источники финансирования стартового этапа проекта.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Расчеты по прибылям и убыткам Ценообразование на продукты и услуги. </w:t>
            </w: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lastRenderedPageBreak/>
              <w:t>Максимальный вес каждого из критериев 2 балла: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Понимание расчетов стоимости,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ценообразовани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Реалистичность финансовых прогнозов.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результатов маркетинговых </w:t>
            </w: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исследований по проявлению целевой группы/целевых групп.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и аргументация способов финансирования.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Практико-ориентированность</w:t>
            </w:r>
            <w:proofErr w:type="spellEnd"/>
            <w:proofErr w:type="gram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на точность расчетов.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Бланк экспертной оценки</w:t>
            </w:r>
          </w:p>
        </w:tc>
      </w:tr>
      <w:tr w:rsidR="001B7E73" w:rsidRPr="0063665D" w:rsidTr="00005AA7">
        <w:tc>
          <w:tcPr>
            <w:tcW w:w="2528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Модуль H1 </w:t>
            </w:r>
            <w:r w:rsidRPr="0063665D">
              <w:rPr>
                <w:rFonts w:ascii="Arial" w:hAnsi="Arial" w:cs="Arial"/>
                <w:sz w:val="18"/>
                <w:szCs w:val="18"/>
              </w:rPr>
              <w:t>(1ч 15 мин.)</w:t>
            </w:r>
          </w:p>
        </w:tc>
        <w:tc>
          <w:tcPr>
            <w:tcW w:w="2497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Презентация компании 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Наиболее важные аспекты всех модулей. Презентации в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PowerPoint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Объем продаж и достоверности представленных данных. Само-рефлексия.</w:t>
            </w:r>
          </w:p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1B7E73" w:rsidRPr="0063665D" w:rsidRDefault="001B7E73" w:rsidP="00E53901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63665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Максимальный вес по каждому из критериев: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Способность оперативно реагировать на возникающие непредвиденные обстоятельства и способность команды решения, возникающие задачи 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Качество презентации в 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PowerPoin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(макс. 1 балл).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Креативность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(творчество), способность участников приводить доводы  и обоснованные аргументы, устная речь (макс. 2 балла). 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Способность участников отслеживать собственное движение в рамках «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Москва, 2014», использовать полученную информацию о командах-партнерах для решения текущих задач и пр. 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Достоверность и убедительность презентации (макс. 1 балл).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Визуализация (макс. 1 балл).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Акцент внимания на объем продаж 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компании и продукта в течение «</w:t>
            </w:r>
            <w:proofErr w:type="spellStart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Москва, 2014» (макс. 1 балл).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целом качество презентации проекта (макс. 2 балла).</w:t>
            </w:r>
          </w:p>
          <w:p w:rsidR="001B7E73" w:rsidRPr="0063665D" w:rsidRDefault="001B7E73" w:rsidP="001B7E7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Тайм-менеджмент (макс. 1 балл).</w:t>
            </w:r>
          </w:p>
        </w:tc>
        <w:tc>
          <w:tcPr>
            <w:tcW w:w="709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B7E73" w:rsidRPr="0063665D" w:rsidRDefault="001B7E73" w:rsidP="00E53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65D">
              <w:rPr>
                <w:rFonts w:ascii="Arial" w:hAnsi="Arial" w:cs="Arial"/>
                <w:sz w:val="18"/>
                <w:szCs w:val="18"/>
              </w:rPr>
              <w:t>Слайды в презентации (не более 6 минут) и Бланк экспертной оценки</w:t>
            </w:r>
          </w:p>
        </w:tc>
      </w:tr>
    </w:tbl>
    <w:p w:rsidR="00666074" w:rsidRDefault="00666074"/>
    <w:sectPr w:rsidR="00666074" w:rsidSect="001B7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B74"/>
    <w:multiLevelType w:val="hybridMultilevel"/>
    <w:tmpl w:val="A32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617"/>
    <w:multiLevelType w:val="hybridMultilevel"/>
    <w:tmpl w:val="52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2D21"/>
    <w:multiLevelType w:val="hybridMultilevel"/>
    <w:tmpl w:val="E598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1F5F"/>
    <w:multiLevelType w:val="hybridMultilevel"/>
    <w:tmpl w:val="CD78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276B"/>
    <w:multiLevelType w:val="hybridMultilevel"/>
    <w:tmpl w:val="55A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66BFB"/>
    <w:multiLevelType w:val="hybridMultilevel"/>
    <w:tmpl w:val="E16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31030"/>
    <w:multiLevelType w:val="hybridMultilevel"/>
    <w:tmpl w:val="D19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E73"/>
    <w:rsid w:val="00005AA7"/>
    <w:rsid w:val="00015C76"/>
    <w:rsid w:val="001B7E73"/>
    <w:rsid w:val="002E7509"/>
    <w:rsid w:val="00386869"/>
    <w:rsid w:val="0040754F"/>
    <w:rsid w:val="004C1311"/>
    <w:rsid w:val="004E4C94"/>
    <w:rsid w:val="0063665D"/>
    <w:rsid w:val="00662F99"/>
    <w:rsid w:val="00666074"/>
    <w:rsid w:val="009E63AD"/>
    <w:rsid w:val="00A825D5"/>
    <w:rsid w:val="00B4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E73"/>
  </w:style>
  <w:style w:type="paragraph" w:styleId="a4">
    <w:name w:val="List Paragraph"/>
    <w:basedOn w:val="a"/>
    <w:uiPriority w:val="34"/>
    <w:qFormat/>
    <w:rsid w:val="001B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7E73"/>
  </w:style>
  <w:style w:type="paragraph" w:styleId="a4">
    <w:name w:val="List Paragraph"/>
    <w:basedOn w:val="a"/>
    <w:uiPriority w:val="34"/>
    <w:qFormat/>
    <w:rsid w:val="001B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2014-12-18T07:15:00Z</cp:lastPrinted>
  <dcterms:created xsi:type="dcterms:W3CDTF">2015-03-30T14:26:00Z</dcterms:created>
  <dcterms:modified xsi:type="dcterms:W3CDTF">2015-03-30T14:26:00Z</dcterms:modified>
</cp:coreProperties>
</file>